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40E30" w14:textId="77777777" w:rsidR="002E479E" w:rsidRPr="002E479E" w:rsidRDefault="002E479E" w:rsidP="002E479E">
      <w:pPr>
        <w:jc w:val="center"/>
        <w:rPr>
          <w:sz w:val="40"/>
          <w:szCs w:val="40"/>
        </w:rPr>
      </w:pPr>
      <w:bookmarkStart w:id="0" w:name="_GoBack"/>
      <w:bookmarkEnd w:id="0"/>
      <w:r w:rsidRPr="002E479E">
        <w:rPr>
          <w:sz w:val="40"/>
          <w:szCs w:val="40"/>
        </w:rPr>
        <w:t>FRONTLINE RECRUITMENT GROUP</w:t>
      </w:r>
    </w:p>
    <w:p w14:paraId="3EB108B3" w14:textId="77777777" w:rsidR="002E479E" w:rsidRDefault="002E479E"/>
    <w:p w14:paraId="28A79CE3" w14:textId="77777777" w:rsidR="002E479E" w:rsidRPr="002E73B3" w:rsidRDefault="002E479E">
      <w:pPr>
        <w:rPr>
          <w:b/>
          <w:sz w:val="24"/>
          <w:szCs w:val="24"/>
        </w:rPr>
      </w:pPr>
      <w:r w:rsidRPr="002E73B3">
        <w:rPr>
          <w:b/>
          <w:sz w:val="24"/>
          <w:szCs w:val="24"/>
        </w:rPr>
        <w:t>MODERN SLAVERY POLICY STATEMENT:</w:t>
      </w:r>
    </w:p>
    <w:p w14:paraId="413A6C7C" w14:textId="77777777" w:rsidR="002E479E" w:rsidRPr="002E479E" w:rsidRDefault="002E479E" w:rsidP="002E479E">
      <w:pPr>
        <w:rPr>
          <w:sz w:val="24"/>
          <w:szCs w:val="24"/>
        </w:rPr>
      </w:pPr>
      <w:r w:rsidRPr="002E479E">
        <w:rPr>
          <w:sz w:val="24"/>
          <w:szCs w:val="24"/>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7960977A" w14:textId="77777777" w:rsidR="002E479E" w:rsidRPr="002E73B3" w:rsidRDefault="002E73B3" w:rsidP="002E479E">
      <w:pPr>
        <w:rPr>
          <w:sz w:val="24"/>
          <w:szCs w:val="24"/>
        </w:rPr>
      </w:pPr>
      <w:r w:rsidRPr="002E73B3">
        <w:rPr>
          <w:sz w:val="24"/>
          <w:szCs w:val="24"/>
        </w:rPr>
        <w:t>Frontline R</w:t>
      </w:r>
      <w:r w:rsidR="002E479E" w:rsidRPr="002E73B3">
        <w:rPr>
          <w:sz w:val="24"/>
          <w:szCs w:val="24"/>
        </w:rPr>
        <w:t xml:space="preserve">ecruitment Group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09A019A3" w14:textId="77777777" w:rsidR="002E73B3" w:rsidRPr="002E73B3" w:rsidRDefault="002E479E" w:rsidP="002E479E">
      <w:pPr>
        <w:rPr>
          <w:sz w:val="24"/>
          <w:szCs w:val="24"/>
        </w:rPr>
      </w:pPr>
      <w:r w:rsidRPr="002E73B3">
        <w:rPr>
          <w:sz w:val="24"/>
          <w:szCs w:val="24"/>
        </w:rPr>
        <w:t xml:space="preserve">We are also committed to ensuring there is transparency in our own business and in our approach to tackling modern slavery throughout our supply chains, consistent with our disclosure obligations under the Modern Slavery Act 2015. </w:t>
      </w:r>
    </w:p>
    <w:p w14:paraId="5E042E7F" w14:textId="77777777" w:rsidR="002E73B3" w:rsidRPr="002E73B3" w:rsidRDefault="002E479E" w:rsidP="002E479E">
      <w:pPr>
        <w:rPr>
          <w:sz w:val="24"/>
          <w:szCs w:val="24"/>
        </w:rPr>
      </w:pPr>
      <w:r w:rsidRPr="002E73B3">
        <w:rPr>
          <w:sz w:val="24"/>
          <w:szCs w:val="24"/>
        </w:rPr>
        <w:t xml:space="preserve">We expect the same high standards from all of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 </w:t>
      </w:r>
    </w:p>
    <w:p w14:paraId="6178A563" w14:textId="77777777" w:rsidR="002E73B3" w:rsidRPr="002E73B3" w:rsidRDefault="002E479E" w:rsidP="002E479E">
      <w:pPr>
        <w:rPr>
          <w:sz w:val="24"/>
          <w:szCs w:val="24"/>
        </w:rPr>
      </w:pPr>
      <w:r w:rsidRPr="002E73B3">
        <w:rPr>
          <w:sz w:val="24"/>
          <w:szCs w:val="24"/>
        </w:rPr>
        <w:t xml:space="preserve">This policy applies to all persons working for us or on our behalf in any capacity, including employees at all levels, directors, officers, agency workers, seconded workers, volunteers, interns, agents, contractors, external consultants, third-party representatives and business partners. </w:t>
      </w:r>
    </w:p>
    <w:p w14:paraId="6C6DAC57" w14:textId="77777777" w:rsidR="002E479E" w:rsidRPr="002E73B3" w:rsidRDefault="002E479E" w:rsidP="002E479E">
      <w:pPr>
        <w:rPr>
          <w:sz w:val="24"/>
          <w:szCs w:val="24"/>
        </w:rPr>
      </w:pPr>
      <w:r w:rsidRPr="002E73B3">
        <w:rPr>
          <w:sz w:val="24"/>
          <w:szCs w:val="24"/>
        </w:rPr>
        <w:t>This policy does not form part of any employee's contract of employment and we may amend it at any time.</w:t>
      </w:r>
    </w:p>
    <w:p w14:paraId="46797C97" w14:textId="77777777" w:rsidR="002E73B3" w:rsidRPr="002E73B3" w:rsidRDefault="002E479E">
      <w:pPr>
        <w:rPr>
          <w:sz w:val="24"/>
          <w:szCs w:val="24"/>
        </w:rPr>
      </w:pPr>
      <w:r w:rsidRPr="002E73B3">
        <w:rPr>
          <w:sz w:val="24"/>
          <w:szCs w:val="24"/>
        </w:rPr>
        <w:t xml:space="preserve">FRONTLINE commits to developing and adopting a proactive approach to tackling hidden labour exploitation. Hidden labour exploitation is exploitation of job applicants and workers by third party individuals or gangs other than the employer or labour provider including rogue individuals working within these businesses but without the knowledge of management. It includes forced labour and human trafficking for labour exploitation; payment for work-finding services and work-related exploitation such as forced use of accommodation. It is understood that it is often well hidden by the perpetrators with victims, if they perceive of themselves as such, reluctant to come forward. </w:t>
      </w:r>
    </w:p>
    <w:p w14:paraId="3DAD97C7" w14:textId="77777777" w:rsidR="002E73B3" w:rsidRDefault="002E73B3">
      <w:pPr>
        <w:rPr>
          <w:b/>
          <w:sz w:val="24"/>
          <w:szCs w:val="24"/>
        </w:rPr>
      </w:pPr>
    </w:p>
    <w:p w14:paraId="47A48ED9" w14:textId="77777777" w:rsidR="002E73B3" w:rsidRDefault="002E73B3">
      <w:pPr>
        <w:rPr>
          <w:b/>
          <w:sz w:val="24"/>
          <w:szCs w:val="24"/>
        </w:rPr>
      </w:pPr>
      <w:r w:rsidRPr="002E73B3">
        <w:rPr>
          <w:b/>
          <w:sz w:val="24"/>
          <w:szCs w:val="24"/>
        </w:rPr>
        <w:lastRenderedPageBreak/>
        <w:t>Coverage</w:t>
      </w:r>
      <w:r w:rsidR="00F4625C">
        <w:rPr>
          <w:b/>
          <w:sz w:val="24"/>
          <w:szCs w:val="24"/>
        </w:rPr>
        <w:t>:</w:t>
      </w:r>
    </w:p>
    <w:p w14:paraId="0F0907B5" w14:textId="77777777" w:rsidR="002E73B3" w:rsidRPr="008C1BB9" w:rsidRDefault="00F4625C">
      <w:pPr>
        <w:rPr>
          <w:sz w:val="24"/>
          <w:szCs w:val="24"/>
        </w:rPr>
      </w:pPr>
      <w:r w:rsidRPr="00F4625C">
        <w:rPr>
          <w:sz w:val="24"/>
          <w:szCs w:val="24"/>
        </w:rPr>
        <w:t>This policy applies</w:t>
      </w:r>
      <w:r w:rsidR="00E0201F">
        <w:rPr>
          <w:sz w:val="24"/>
          <w:szCs w:val="24"/>
        </w:rPr>
        <w:t xml:space="preserve"> to sites within the Frontline R</w:t>
      </w:r>
      <w:r w:rsidRPr="00F4625C">
        <w:rPr>
          <w:sz w:val="24"/>
          <w:szCs w:val="24"/>
        </w:rPr>
        <w:t xml:space="preserve">ecruitment </w:t>
      </w:r>
      <w:r w:rsidR="00E0201F">
        <w:rPr>
          <w:sz w:val="24"/>
          <w:szCs w:val="24"/>
        </w:rPr>
        <w:t>G</w:t>
      </w:r>
      <w:r w:rsidRPr="00F4625C">
        <w:rPr>
          <w:sz w:val="24"/>
          <w:szCs w:val="24"/>
        </w:rPr>
        <w:t>roup</w:t>
      </w:r>
      <w:r>
        <w:rPr>
          <w:sz w:val="24"/>
          <w:szCs w:val="24"/>
        </w:rPr>
        <w:t>.</w:t>
      </w:r>
    </w:p>
    <w:p w14:paraId="68795B4E" w14:textId="77777777" w:rsidR="00F4625C" w:rsidRPr="00F4625C" w:rsidRDefault="002E479E">
      <w:pPr>
        <w:rPr>
          <w:b/>
          <w:sz w:val="24"/>
          <w:szCs w:val="24"/>
        </w:rPr>
      </w:pPr>
      <w:r w:rsidRPr="00F4625C">
        <w:rPr>
          <w:sz w:val="24"/>
          <w:szCs w:val="24"/>
        </w:rPr>
        <w:t xml:space="preserve"> </w:t>
      </w:r>
      <w:r w:rsidRPr="00F4625C">
        <w:rPr>
          <w:b/>
          <w:sz w:val="24"/>
          <w:szCs w:val="24"/>
        </w:rPr>
        <w:t xml:space="preserve">Responsibility </w:t>
      </w:r>
      <w:r w:rsidR="00F4625C" w:rsidRPr="00F4625C">
        <w:rPr>
          <w:b/>
          <w:sz w:val="24"/>
          <w:szCs w:val="24"/>
        </w:rPr>
        <w:t>for the policy:</w:t>
      </w:r>
    </w:p>
    <w:p w14:paraId="12B0B427" w14:textId="77777777" w:rsidR="00F4625C" w:rsidRPr="00F4625C" w:rsidRDefault="00F4625C">
      <w:pPr>
        <w:rPr>
          <w:sz w:val="24"/>
          <w:szCs w:val="24"/>
        </w:rPr>
      </w:pPr>
      <w:r w:rsidRPr="00F4625C">
        <w:rPr>
          <w:sz w:val="24"/>
          <w:szCs w:val="24"/>
        </w:rPr>
        <w:sym w:font="Symbol" w:char="F0B7"/>
      </w:r>
      <w:r w:rsidRPr="00F4625C">
        <w:rPr>
          <w:sz w:val="24"/>
          <w:szCs w:val="24"/>
        </w:rPr>
        <w:t xml:space="preserve"> The Company Directors within the group have overall responsibility for ensuring this policy complies with our legal and ethical obligations, and that all those under our control comply with it. </w:t>
      </w:r>
    </w:p>
    <w:p w14:paraId="1FFBF677" w14:textId="77777777" w:rsidR="00F4625C" w:rsidRPr="00F4625C" w:rsidRDefault="00F4625C">
      <w:pPr>
        <w:rPr>
          <w:sz w:val="24"/>
          <w:szCs w:val="24"/>
        </w:rPr>
      </w:pPr>
      <w:r w:rsidRPr="00F4625C">
        <w:rPr>
          <w:sz w:val="24"/>
          <w:szCs w:val="24"/>
        </w:rPr>
        <w:sym w:font="Symbol" w:char="F0B7"/>
      </w:r>
      <w:r w:rsidRPr="00F4625C">
        <w:rPr>
          <w:sz w:val="24"/>
          <w:szCs w:val="24"/>
        </w:rPr>
        <w:t xml:space="preserve"> The Operations Director or General Manager has primary and day-to-day responsibility for implementing this policy, monitoring its use and effectiveness, dealing with any queries about it, and auditing internal control systems and procedures to ensure they are effective in countering modern slavery. </w:t>
      </w:r>
    </w:p>
    <w:p w14:paraId="202AF2D9" w14:textId="77777777" w:rsidR="00F4625C" w:rsidRPr="00F4625C" w:rsidRDefault="00F4625C">
      <w:pPr>
        <w:rPr>
          <w:sz w:val="24"/>
          <w:szCs w:val="24"/>
        </w:rPr>
      </w:pPr>
      <w:r w:rsidRPr="00F4625C">
        <w:rPr>
          <w:sz w:val="24"/>
          <w:szCs w:val="24"/>
        </w:rPr>
        <w:sym w:font="Symbol" w:char="F0B7"/>
      </w:r>
      <w:r w:rsidRPr="00F4625C">
        <w:rPr>
          <w:sz w:val="24"/>
          <w:szCs w:val="24"/>
        </w:rPr>
        <w:t xml:space="preserve"> Management at all levels are responsible for ensuring those reporting to them understand and comply with this policy and are given adequate and regular training on it and the issue of modern slavery in supply chains. </w:t>
      </w:r>
    </w:p>
    <w:p w14:paraId="2AB32A7A" w14:textId="77777777" w:rsidR="00F4625C" w:rsidRPr="00F4625C" w:rsidRDefault="00F4625C">
      <w:pPr>
        <w:rPr>
          <w:sz w:val="24"/>
          <w:szCs w:val="24"/>
        </w:rPr>
      </w:pPr>
      <w:r w:rsidRPr="00F4625C">
        <w:rPr>
          <w:sz w:val="24"/>
          <w:szCs w:val="24"/>
        </w:rPr>
        <w:sym w:font="Symbol" w:char="F0B7"/>
      </w:r>
      <w:r w:rsidRPr="00F4625C">
        <w:rPr>
          <w:sz w:val="24"/>
          <w:szCs w:val="24"/>
        </w:rPr>
        <w:t xml:space="preserve"> You are invited to comment on this policy and suggest ways in which it might be improved. Comments, suggestions and queries are encouraged and should be addressed to the Operations Director.</w:t>
      </w:r>
    </w:p>
    <w:p w14:paraId="36715447" w14:textId="77777777" w:rsidR="00F4625C" w:rsidRPr="00F4625C" w:rsidRDefault="002E479E">
      <w:pPr>
        <w:rPr>
          <w:b/>
          <w:sz w:val="24"/>
          <w:szCs w:val="24"/>
        </w:rPr>
      </w:pPr>
      <w:r w:rsidRPr="00F4625C">
        <w:rPr>
          <w:b/>
          <w:sz w:val="24"/>
          <w:szCs w:val="24"/>
        </w:rPr>
        <w:t>Policy Commitments</w:t>
      </w:r>
      <w:r w:rsidR="00F4625C" w:rsidRPr="00F4625C">
        <w:rPr>
          <w:b/>
          <w:sz w:val="24"/>
          <w:szCs w:val="24"/>
        </w:rPr>
        <w:t>:</w:t>
      </w:r>
      <w:r w:rsidRPr="00F4625C">
        <w:rPr>
          <w:b/>
          <w:sz w:val="24"/>
          <w:szCs w:val="24"/>
        </w:rPr>
        <w:t xml:space="preserve"> </w:t>
      </w:r>
    </w:p>
    <w:p w14:paraId="34BAE5FC" w14:textId="77777777" w:rsidR="00F4625C" w:rsidRPr="00F4625C" w:rsidRDefault="00F4625C">
      <w:pPr>
        <w:rPr>
          <w:sz w:val="24"/>
          <w:szCs w:val="24"/>
        </w:rPr>
      </w:pPr>
      <w:r w:rsidRPr="00F4625C">
        <w:rPr>
          <w:sz w:val="24"/>
          <w:szCs w:val="24"/>
        </w:rPr>
        <w:t>1</w:t>
      </w:r>
      <w:r w:rsidR="002E479E" w:rsidRPr="00F4625C">
        <w:rPr>
          <w:sz w:val="24"/>
          <w:szCs w:val="24"/>
        </w:rPr>
        <w:t xml:space="preserve">. Accept that job finding fees are a business cost, and will not allow these to be paid by job applicants. The Company will not use any individual or organisation to source and supply workers without confirming that workers are not being charged a work finding fee. </w:t>
      </w:r>
    </w:p>
    <w:p w14:paraId="0115C540" w14:textId="77777777" w:rsidR="00F4625C" w:rsidRPr="00F4625C" w:rsidRDefault="00F4625C">
      <w:pPr>
        <w:rPr>
          <w:sz w:val="24"/>
          <w:szCs w:val="24"/>
        </w:rPr>
      </w:pPr>
      <w:r w:rsidRPr="00F4625C">
        <w:rPr>
          <w:sz w:val="24"/>
          <w:szCs w:val="24"/>
        </w:rPr>
        <w:t>2</w:t>
      </w:r>
      <w:r w:rsidR="002E479E" w:rsidRPr="00F4625C">
        <w:rPr>
          <w:sz w:val="24"/>
          <w:szCs w:val="24"/>
        </w:rPr>
        <w:t>. Ensure that all staff responsible for directly recruiting workers are trained to be aware of issues around third party labour exploitation and signs to look for</w:t>
      </w:r>
      <w:r w:rsidR="00FF0D31">
        <w:rPr>
          <w:sz w:val="24"/>
          <w:szCs w:val="24"/>
        </w:rPr>
        <w:t>.</w:t>
      </w:r>
    </w:p>
    <w:p w14:paraId="3B3CCD6A" w14:textId="77777777" w:rsidR="00F4625C" w:rsidRPr="00F4625C" w:rsidRDefault="00F4625C">
      <w:pPr>
        <w:rPr>
          <w:sz w:val="24"/>
          <w:szCs w:val="24"/>
        </w:rPr>
      </w:pPr>
      <w:r w:rsidRPr="00F4625C">
        <w:rPr>
          <w:sz w:val="24"/>
          <w:szCs w:val="24"/>
        </w:rPr>
        <w:t>3</w:t>
      </w:r>
      <w:r w:rsidR="002E479E" w:rsidRPr="00F4625C">
        <w:rPr>
          <w:sz w:val="24"/>
          <w:szCs w:val="24"/>
        </w:rPr>
        <w:t xml:space="preserve">. Ensure that labour sourcing, recruitment and worker placement processes are under the control of trusted and competent staff members. </w:t>
      </w:r>
    </w:p>
    <w:p w14:paraId="26A138F2" w14:textId="77777777" w:rsidR="00F4625C" w:rsidRPr="00F4625C" w:rsidRDefault="00F4625C">
      <w:pPr>
        <w:rPr>
          <w:sz w:val="24"/>
          <w:szCs w:val="24"/>
        </w:rPr>
      </w:pPr>
      <w:r w:rsidRPr="00F4625C">
        <w:rPr>
          <w:sz w:val="24"/>
          <w:szCs w:val="24"/>
        </w:rPr>
        <w:t>4</w:t>
      </w:r>
      <w:r w:rsidR="002E479E" w:rsidRPr="00F4625C">
        <w:rPr>
          <w:sz w:val="24"/>
          <w:szCs w:val="24"/>
        </w:rPr>
        <w:t xml:space="preserve">. Adopt a proactive approach to reporting suspicions of hidden worker exploitation to the </w:t>
      </w:r>
      <w:proofErr w:type="spellStart"/>
      <w:r w:rsidR="002E479E" w:rsidRPr="00F4625C">
        <w:rPr>
          <w:sz w:val="24"/>
          <w:szCs w:val="24"/>
        </w:rPr>
        <w:t>Gangmasters</w:t>
      </w:r>
      <w:proofErr w:type="spellEnd"/>
      <w:r w:rsidR="002E479E" w:rsidRPr="00F4625C">
        <w:rPr>
          <w:sz w:val="24"/>
          <w:szCs w:val="24"/>
        </w:rPr>
        <w:t xml:space="preserve"> Licensing Authority and police. </w:t>
      </w:r>
    </w:p>
    <w:p w14:paraId="12126E43" w14:textId="77777777" w:rsidR="00F4625C" w:rsidRPr="008C1BB9" w:rsidRDefault="00F4625C">
      <w:pPr>
        <w:rPr>
          <w:sz w:val="24"/>
          <w:szCs w:val="24"/>
        </w:rPr>
      </w:pPr>
      <w:r w:rsidRPr="008C1BB9">
        <w:rPr>
          <w:sz w:val="24"/>
          <w:szCs w:val="24"/>
        </w:rPr>
        <w:t>5</w:t>
      </w:r>
      <w:r w:rsidR="002E479E" w:rsidRPr="008C1BB9">
        <w:rPr>
          <w:sz w:val="24"/>
          <w:szCs w:val="24"/>
        </w:rPr>
        <w:t>. Provide information on tackling “Hidden Labour Exploitation” to our workforc</w:t>
      </w:r>
      <w:r w:rsidR="00FF0D31" w:rsidRPr="008C1BB9">
        <w:rPr>
          <w:sz w:val="24"/>
          <w:szCs w:val="24"/>
        </w:rPr>
        <w:t xml:space="preserve">e through </w:t>
      </w:r>
      <w:r w:rsidR="002E479E" w:rsidRPr="008C1BB9">
        <w:rPr>
          <w:sz w:val="24"/>
          <w:szCs w:val="24"/>
        </w:rPr>
        <w:t>workplace posters, worker leaf</w:t>
      </w:r>
      <w:r w:rsidR="00FF0D31" w:rsidRPr="008C1BB9">
        <w:rPr>
          <w:sz w:val="24"/>
          <w:szCs w:val="24"/>
        </w:rPr>
        <w:t>let</w:t>
      </w:r>
      <w:r w:rsidR="008C1BB9">
        <w:rPr>
          <w:sz w:val="24"/>
          <w:szCs w:val="24"/>
        </w:rPr>
        <w:t>s and</w:t>
      </w:r>
      <w:r w:rsidR="00FF0D31" w:rsidRPr="008C1BB9">
        <w:rPr>
          <w:sz w:val="24"/>
          <w:szCs w:val="24"/>
        </w:rPr>
        <w:t xml:space="preserve"> induction</w:t>
      </w:r>
      <w:r w:rsidR="008C1BB9" w:rsidRPr="008C1BB9">
        <w:rPr>
          <w:sz w:val="24"/>
          <w:szCs w:val="24"/>
        </w:rPr>
        <w:t xml:space="preserve"> </w:t>
      </w:r>
      <w:r w:rsidR="00FF0D31" w:rsidRPr="008C1BB9">
        <w:rPr>
          <w:sz w:val="24"/>
          <w:szCs w:val="24"/>
        </w:rPr>
        <w:t>processes</w:t>
      </w:r>
      <w:r w:rsidR="008C1BB9" w:rsidRPr="008C1BB9">
        <w:rPr>
          <w:sz w:val="24"/>
          <w:szCs w:val="24"/>
        </w:rPr>
        <w:t>, to be multi language highlighting key exploitation risks and access to remedy.</w:t>
      </w:r>
    </w:p>
    <w:p w14:paraId="681CCBB7" w14:textId="77777777" w:rsidR="00F4625C" w:rsidRPr="00F4625C" w:rsidRDefault="00F4625C">
      <w:pPr>
        <w:rPr>
          <w:sz w:val="24"/>
          <w:szCs w:val="24"/>
        </w:rPr>
      </w:pPr>
      <w:r w:rsidRPr="00F4625C">
        <w:rPr>
          <w:sz w:val="24"/>
          <w:szCs w:val="24"/>
        </w:rPr>
        <w:t>6</w:t>
      </w:r>
      <w:r w:rsidR="002E479E" w:rsidRPr="00F4625C">
        <w:rPr>
          <w:sz w:val="24"/>
          <w:szCs w:val="24"/>
        </w:rPr>
        <w:t xml:space="preserve">. Encourage workers to report cases of hidden third party labour exploitation, provide the means to do so and investigate and act on reports appropriately. </w:t>
      </w:r>
    </w:p>
    <w:p w14:paraId="33C02158" w14:textId="77777777" w:rsidR="00FF0D31" w:rsidRDefault="00F4625C">
      <w:pPr>
        <w:rPr>
          <w:sz w:val="24"/>
          <w:szCs w:val="24"/>
        </w:rPr>
      </w:pPr>
      <w:r w:rsidRPr="00F4625C">
        <w:rPr>
          <w:sz w:val="24"/>
          <w:szCs w:val="24"/>
        </w:rPr>
        <w:t>7</w:t>
      </w:r>
      <w:r w:rsidR="002E479E" w:rsidRPr="00F4625C">
        <w:rPr>
          <w:sz w:val="24"/>
          <w:szCs w:val="24"/>
        </w:rPr>
        <w:t>. Positively encourage and support employees and agency workers to report such exploitation which may be occurring withi</w:t>
      </w:r>
      <w:r w:rsidR="008C1BB9">
        <w:rPr>
          <w:sz w:val="24"/>
          <w:szCs w:val="24"/>
        </w:rPr>
        <w:t>n their communities</w:t>
      </w:r>
      <w:r w:rsidR="002E479E" w:rsidRPr="00F4625C">
        <w:rPr>
          <w:sz w:val="24"/>
          <w:szCs w:val="24"/>
        </w:rPr>
        <w:t xml:space="preserve">. </w:t>
      </w:r>
    </w:p>
    <w:p w14:paraId="6CCBFC17" w14:textId="77777777" w:rsidR="00371DBC" w:rsidRDefault="00FF0D31">
      <w:pPr>
        <w:rPr>
          <w:sz w:val="24"/>
          <w:szCs w:val="24"/>
        </w:rPr>
      </w:pPr>
      <w:r>
        <w:rPr>
          <w:sz w:val="24"/>
          <w:szCs w:val="24"/>
        </w:rPr>
        <w:lastRenderedPageBreak/>
        <w:t>8</w:t>
      </w:r>
      <w:r w:rsidR="002E479E" w:rsidRPr="00F4625C">
        <w:rPr>
          <w:sz w:val="24"/>
          <w:szCs w:val="24"/>
        </w:rPr>
        <w:t>. Require labour providers and other organisations in the labour supply chain to adopt policies and procedures consistent with the above.</w:t>
      </w:r>
    </w:p>
    <w:p w14:paraId="6892F75D" w14:textId="77777777" w:rsidR="008C1BB9" w:rsidRDefault="008C1BB9">
      <w:r w:rsidRPr="008C1BB9">
        <w:rPr>
          <w:b/>
        </w:rPr>
        <w:t>COMMUNICATION AND AWARENESS OF THIS POLICY:</w:t>
      </w:r>
      <w:r>
        <w:t xml:space="preserve"> </w:t>
      </w:r>
    </w:p>
    <w:p w14:paraId="6928921C" w14:textId="77777777" w:rsidR="008C1BB9" w:rsidRDefault="008C1BB9">
      <w:pPr>
        <w:rPr>
          <w:sz w:val="24"/>
          <w:szCs w:val="24"/>
        </w:rPr>
      </w:pPr>
      <w:r w:rsidRPr="008C1BB9">
        <w:rPr>
          <w:sz w:val="24"/>
          <w:szCs w:val="24"/>
        </w:rPr>
        <w:t>Training on this policy, and on the risk our business faces from modern slavery in its supply chains, forms part of the induction process for all individuals who work for us, and updates will be provided using established methods of communication between the business and you. Our zero-tolerance approach to modern slavery must be communicated to all suppliers, contractors and business partners at the outset of our business relationship with them and reinforced as appropriate thereafter.</w:t>
      </w:r>
    </w:p>
    <w:p w14:paraId="547A2884" w14:textId="77777777" w:rsidR="008C1BB9" w:rsidRDefault="008C1BB9">
      <w:r w:rsidRPr="008C1BB9">
        <w:rPr>
          <w:b/>
          <w:sz w:val="24"/>
          <w:szCs w:val="24"/>
        </w:rPr>
        <w:t>BREACHES OF THIS POLICY:</w:t>
      </w:r>
      <w:r>
        <w:t xml:space="preserve"> </w:t>
      </w:r>
    </w:p>
    <w:p w14:paraId="6D7142D1" w14:textId="77777777" w:rsidR="008C1BB9" w:rsidRDefault="008C1BB9">
      <w:pPr>
        <w:rPr>
          <w:sz w:val="24"/>
          <w:szCs w:val="24"/>
        </w:rPr>
      </w:pPr>
      <w:r w:rsidRPr="008C1BB9">
        <w:rPr>
          <w:sz w:val="24"/>
          <w:szCs w:val="24"/>
        </w:rPr>
        <w:t>Any employee who breaches this policy will face disciplinary action, which could result in dismissal for misconduct or gross misconduct. We may terminate our relationship with other individuals and organisations working on our behalf if they breach this policy.</w:t>
      </w:r>
    </w:p>
    <w:p w14:paraId="2D1D3739" w14:textId="77777777" w:rsidR="008C1BB9" w:rsidRDefault="008C1BB9">
      <w:pPr>
        <w:rPr>
          <w:sz w:val="24"/>
          <w:szCs w:val="24"/>
        </w:rPr>
      </w:pPr>
    </w:p>
    <w:p w14:paraId="54DC63BE" w14:textId="77777777" w:rsidR="008C1BB9" w:rsidRDefault="008C1BB9">
      <w:pPr>
        <w:rPr>
          <w:sz w:val="24"/>
          <w:szCs w:val="24"/>
        </w:rPr>
      </w:pPr>
    </w:p>
    <w:p w14:paraId="25EB484A" w14:textId="77777777" w:rsidR="008C1BB9" w:rsidRDefault="008C1BB9">
      <w:pPr>
        <w:rPr>
          <w:sz w:val="24"/>
          <w:szCs w:val="24"/>
        </w:rPr>
      </w:pPr>
      <w:r>
        <w:rPr>
          <w:sz w:val="24"/>
          <w:szCs w:val="24"/>
        </w:rPr>
        <w:t>Tony Wilmot</w:t>
      </w:r>
    </w:p>
    <w:p w14:paraId="4E4117AC" w14:textId="77777777" w:rsidR="008C1BB9" w:rsidRDefault="008C1BB9">
      <w:pPr>
        <w:rPr>
          <w:sz w:val="24"/>
          <w:szCs w:val="24"/>
        </w:rPr>
      </w:pPr>
      <w:r>
        <w:rPr>
          <w:sz w:val="24"/>
          <w:szCs w:val="24"/>
        </w:rPr>
        <w:t>Director, Frontline Recruitment Group</w:t>
      </w:r>
    </w:p>
    <w:p w14:paraId="323604B1" w14:textId="77777777" w:rsidR="008C1BB9" w:rsidRPr="008C1BB9" w:rsidRDefault="008C1BB9">
      <w:pPr>
        <w:rPr>
          <w:sz w:val="24"/>
          <w:szCs w:val="24"/>
        </w:rPr>
      </w:pPr>
    </w:p>
    <w:sectPr w:rsidR="008C1BB9" w:rsidRPr="008C1BB9" w:rsidSect="00173D45">
      <w:headerReference w:type="default" r:id="rId6"/>
      <w:footerReference w:type="default" r:id="rId7"/>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AC163" w14:textId="77777777" w:rsidR="001B6166" w:rsidRDefault="001B6166" w:rsidP="00173D45">
      <w:pPr>
        <w:spacing w:after="0" w:line="240" w:lineRule="auto"/>
      </w:pPr>
      <w:r>
        <w:separator/>
      </w:r>
    </w:p>
  </w:endnote>
  <w:endnote w:type="continuationSeparator" w:id="0">
    <w:p w14:paraId="4C9D3E6D" w14:textId="77777777" w:rsidR="001B6166" w:rsidRDefault="001B6166" w:rsidP="0017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1125F" w14:textId="77777777" w:rsidR="00173D45" w:rsidRDefault="00173D45" w:rsidP="00173D45">
    <w:pPr>
      <w:pStyle w:val="Footer"/>
    </w:pPr>
    <w:r>
      <w:t>FRONTLINE RECRUITMENT GROUP Modern Slavery Policy</w:t>
    </w:r>
    <w:r>
      <w:tab/>
      <w:t xml:space="preserve">Page </w:t>
    </w:r>
    <w:r>
      <w:fldChar w:fldCharType="begin"/>
    </w:r>
    <w:r>
      <w:instrText xml:space="preserve"> PAGE   \* MERGEFORMAT </w:instrText>
    </w:r>
    <w:r>
      <w:fldChar w:fldCharType="separate"/>
    </w:r>
    <w:r w:rsidR="005260AD">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FD650" w14:textId="77777777" w:rsidR="001B6166" w:rsidRDefault="001B6166" w:rsidP="00173D45">
      <w:pPr>
        <w:spacing w:after="0" w:line="240" w:lineRule="auto"/>
      </w:pPr>
      <w:r>
        <w:separator/>
      </w:r>
    </w:p>
  </w:footnote>
  <w:footnote w:type="continuationSeparator" w:id="0">
    <w:p w14:paraId="5450F03A" w14:textId="77777777" w:rsidR="001B6166" w:rsidRDefault="001B6166" w:rsidP="00173D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37BD6" w14:textId="77777777" w:rsidR="00173D45" w:rsidRDefault="00173D45">
    <w:pPr>
      <w:pStyle w:val="Header"/>
    </w:pPr>
    <w:r>
      <w:rPr>
        <w:rFonts w:eastAsia="Times New Roman"/>
        <w:noProof/>
        <w:lang w:val="en-US"/>
      </w:rPr>
      <w:drawing>
        <wp:anchor distT="0" distB="0" distL="114300" distR="114300" simplePos="0" relativeHeight="251658240" behindDoc="0" locked="0" layoutInCell="1" allowOverlap="1" wp14:anchorId="4C499302" wp14:editId="3D999429">
          <wp:simplePos x="0" y="0"/>
          <wp:positionH relativeFrom="column">
            <wp:posOffset>4505325</wp:posOffset>
          </wp:positionH>
          <wp:positionV relativeFrom="paragraph">
            <wp:posOffset>-230505</wp:posOffset>
          </wp:positionV>
          <wp:extent cx="1829594" cy="540000"/>
          <wp:effectExtent l="0" t="0" r="0" b="0"/>
          <wp:wrapNone/>
          <wp:docPr id="1" name="Picture 1" descr="cid:94981779-F81C-42D4-9DAF-92169576C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C84944-B562-4254-88C8-09950E64E06C" descr="cid:94981779-F81C-42D4-9DAF-92169576C3D5"/>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829594" cy="540000"/>
                  </a:xfrm>
                  <a:prstGeom prst="rect">
                    <a:avLst/>
                  </a:prstGeom>
                  <a:noFill/>
                  <a:ln>
                    <a:noFill/>
                  </a:ln>
                </pic:spPr>
              </pic:pic>
            </a:graphicData>
          </a:graphic>
          <wp14:sizeRelV relativeFrom="margin">
            <wp14:pctHeight>0</wp14:pctHeight>
          </wp14:sizeRelV>
        </wp:anchor>
      </w:drawing>
    </w:r>
  </w:p>
  <w:p w14:paraId="6B527604" w14:textId="77777777" w:rsidR="00173D45" w:rsidRDefault="00173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9E"/>
    <w:rsid w:val="00003BC6"/>
    <w:rsid w:val="00020451"/>
    <w:rsid w:val="00025054"/>
    <w:rsid w:val="00053229"/>
    <w:rsid w:val="000532BD"/>
    <w:rsid w:val="0007371E"/>
    <w:rsid w:val="001232FB"/>
    <w:rsid w:val="00173D45"/>
    <w:rsid w:val="001B6166"/>
    <w:rsid w:val="001C2182"/>
    <w:rsid w:val="0023156A"/>
    <w:rsid w:val="002B2DAB"/>
    <w:rsid w:val="002D3382"/>
    <w:rsid w:val="002E479E"/>
    <w:rsid w:val="002E73B3"/>
    <w:rsid w:val="0030782B"/>
    <w:rsid w:val="0031082B"/>
    <w:rsid w:val="003311BF"/>
    <w:rsid w:val="00346C31"/>
    <w:rsid w:val="00364D92"/>
    <w:rsid w:val="00371DBC"/>
    <w:rsid w:val="0037521D"/>
    <w:rsid w:val="0038280B"/>
    <w:rsid w:val="003A2164"/>
    <w:rsid w:val="003A3D2D"/>
    <w:rsid w:val="004114AE"/>
    <w:rsid w:val="00414F1C"/>
    <w:rsid w:val="0043566B"/>
    <w:rsid w:val="00436B86"/>
    <w:rsid w:val="00436D0B"/>
    <w:rsid w:val="00462934"/>
    <w:rsid w:val="004B25B2"/>
    <w:rsid w:val="005260AD"/>
    <w:rsid w:val="0053134B"/>
    <w:rsid w:val="0055784E"/>
    <w:rsid w:val="00576657"/>
    <w:rsid w:val="0058145C"/>
    <w:rsid w:val="00585770"/>
    <w:rsid w:val="005865A6"/>
    <w:rsid w:val="0059777D"/>
    <w:rsid w:val="005A33FE"/>
    <w:rsid w:val="005F375A"/>
    <w:rsid w:val="00620DDE"/>
    <w:rsid w:val="006515A9"/>
    <w:rsid w:val="00667FF4"/>
    <w:rsid w:val="00685C43"/>
    <w:rsid w:val="0069698B"/>
    <w:rsid w:val="006B2F75"/>
    <w:rsid w:val="006E1205"/>
    <w:rsid w:val="006F0AFD"/>
    <w:rsid w:val="00730D44"/>
    <w:rsid w:val="0073675E"/>
    <w:rsid w:val="0073792F"/>
    <w:rsid w:val="007720F6"/>
    <w:rsid w:val="007812AA"/>
    <w:rsid w:val="007B5731"/>
    <w:rsid w:val="007C10BB"/>
    <w:rsid w:val="008138EF"/>
    <w:rsid w:val="008427B0"/>
    <w:rsid w:val="0085266C"/>
    <w:rsid w:val="008665E0"/>
    <w:rsid w:val="00872226"/>
    <w:rsid w:val="008C1BB9"/>
    <w:rsid w:val="008C5BF5"/>
    <w:rsid w:val="008E6678"/>
    <w:rsid w:val="008E7A26"/>
    <w:rsid w:val="00934AE0"/>
    <w:rsid w:val="009B4BCB"/>
    <w:rsid w:val="00A05749"/>
    <w:rsid w:val="00A16F63"/>
    <w:rsid w:val="00A25A98"/>
    <w:rsid w:val="00A33085"/>
    <w:rsid w:val="00A6365A"/>
    <w:rsid w:val="00AA7629"/>
    <w:rsid w:val="00AB263C"/>
    <w:rsid w:val="00AB5A6B"/>
    <w:rsid w:val="00AB6BD3"/>
    <w:rsid w:val="00BC063F"/>
    <w:rsid w:val="00BC1347"/>
    <w:rsid w:val="00BD246E"/>
    <w:rsid w:val="00C32EB3"/>
    <w:rsid w:val="00C42EE5"/>
    <w:rsid w:val="00C6743A"/>
    <w:rsid w:val="00C91EEE"/>
    <w:rsid w:val="00CD3C0E"/>
    <w:rsid w:val="00CE6D55"/>
    <w:rsid w:val="00D176DB"/>
    <w:rsid w:val="00D51077"/>
    <w:rsid w:val="00D71D6B"/>
    <w:rsid w:val="00D9595E"/>
    <w:rsid w:val="00D97ED0"/>
    <w:rsid w:val="00E0201F"/>
    <w:rsid w:val="00E02FF8"/>
    <w:rsid w:val="00E1067F"/>
    <w:rsid w:val="00E13FE8"/>
    <w:rsid w:val="00E734D2"/>
    <w:rsid w:val="00E80BF1"/>
    <w:rsid w:val="00E80EC8"/>
    <w:rsid w:val="00EA123C"/>
    <w:rsid w:val="00EB41FC"/>
    <w:rsid w:val="00ED71D9"/>
    <w:rsid w:val="00EF2F02"/>
    <w:rsid w:val="00EF7DE1"/>
    <w:rsid w:val="00F114C9"/>
    <w:rsid w:val="00F141DE"/>
    <w:rsid w:val="00F416AC"/>
    <w:rsid w:val="00F45C7A"/>
    <w:rsid w:val="00F4625C"/>
    <w:rsid w:val="00F65744"/>
    <w:rsid w:val="00F7069B"/>
    <w:rsid w:val="00F70768"/>
    <w:rsid w:val="00F85920"/>
    <w:rsid w:val="00FC3E86"/>
    <w:rsid w:val="00FD0DB3"/>
    <w:rsid w:val="00FF0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2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D45"/>
  </w:style>
  <w:style w:type="paragraph" w:styleId="Footer">
    <w:name w:val="footer"/>
    <w:basedOn w:val="Normal"/>
    <w:link w:val="FooterChar"/>
    <w:uiPriority w:val="99"/>
    <w:unhideWhenUsed/>
    <w:rsid w:val="00173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D45"/>
  </w:style>
  <w:style w:type="paragraph" w:styleId="BalloonText">
    <w:name w:val="Balloon Text"/>
    <w:basedOn w:val="Normal"/>
    <w:link w:val="BalloonTextChar"/>
    <w:uiPriority w:val="99"/>
    <w:semiHidden/>
    <w:unhideWhenUsed/>
    <w:rsid w:val="00173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94981779-F81C-42D4-9DAF-92169576C3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tonyw</dc:creator>
  <cp:lastModifiedBy>Dee Stander</cp:lastModifiedBy>
  <cp:revision>2</cp:revision>
  <dcterms:created xsi:type="dcterms:W3CDTF">2016-10-11T08:39:00Z</dcterms:created>
  <dcterms:modified xsi:type="dcterms:W3CDTF">2016-10-11T08:39:00Z</dcterms:modified>
</cp:coreProperties>
</file>